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4931" w:rsidRPr="00CC5141" w:rsidRDefault="00C14931" w:rsidP="00C14931">
      <w:pPr>
        <w:spacing w:line="480" w:lineRule="auto"/>
        <w:jc w:val="center"/>
        <w:rPr>
          <w:rFonts w:ascii="Times New Roman" w:hAnsi="Times New Roman" w:cs="Times New Roman"/>
          <w:sz w:val="24"/>
          <w:szCs w:val="24"/>
        </w:rPr>
      </w:pPr>
      <w:r w:rsidRPr="00CC5141">
        <w:rPr>
          <w:rFonts w:ascii="Times New Roman" w:hAnsi="Times New Roman" w:cs="Times New Roman"/>
          <w:sz w:val="24"/>
          <w:szCs w:val="24"/>
        </w:rPr>
        <w:t>The transgender identity</w:t>
      </w:r>
    </w:p>
    <w:p w:rsidR="00C14931" w:rsidRPr="00D065E6" w:rsidRDefault="00C14931" w:rsidP="00CA7747">
      <w:pPr>
        <w:spacing w:line="480" w:lineRule="auto"/>
        <w:ind w:firstLine="720"/>
        <w:rPr>
          <w:rFonts w:ascii="Times New Roman" w:hAnsi="Times New Roman" w:cs="Times New Roman"/>
          <w:sz w:val="24"/>
          <w:szCs w:val="24"/>
        </w:rPr>
      </w:pPr>
      <w:r w:rsidRPr="00D065E6">
        <w:rPr>
          <w:rFonts w:ascii="Times New Roman" w:hAnsi="Times New Roman" w:cs="Times New Roman"/>
          <w:sz w:val="24"/>
          <w:szCs w:val="24"/>
        </w:rPr>
        <w:t xml:space="preserve">In a contemporary world, individuals struggle with identity issues since they are the base that determines the kind of social group that one can belong to. For someone to be able to establish what their identity is, they seek to do the identification of the most important parts of their identities. Also, find out if it is their sex, race or ethnicity, their orientation regarding sex, their status in relation to class, their nationality, religion, age, and beliefs pertaining to politics (Yarhouse 36). While establishing the identity that one belongs to, it is crucial that one looks for a part that is </w:t>
      </w:r>
      <w:r w:rsidR="009F5421" w:rsidRPr="00D065E6">
        <w:rPr>
          <w:rFonts w:ascii="Times New Roman" w:hAnsi="Times New Roman" w:cs="Times New Roman"/>
          <w:sz w:val="24"/>
          <w:szCs w:val="24"/>
        </w:rPr>
        <w:t>peculiar.</w:t>
      </w:r>
      <w:r w:rsidRPr="00D065E6">
        <w:rPr>
          <w:rFonts w:ascii="Times New Roman" w:hAnsi="Times New Roman" w:cs="Times New Roman"/>
          <w:sz w:val="24"/>
          <w:szCs w:val="24"/>
        </w:rPr>
        <w:t xml:space="preserve"> According to Tando (17), identity affects how the manner in which power is acquired hence creating a need for understanding the existing and potential dynamics regarding discrimination, oppression, and obstacles that certain social groups experience.</w:t>
      </w:r>
      <w:r w:rsidR="00CA7747" w:rsidRPr="00D065E6">
        <w:rPr>
          <w:rFonts w:ascii="Times New Roman" w:hAnsi="Times New Roman" w:cs="Times New Roman"/>
          <w:sz w:val="24"/>
          <w:szCs w:val="24"/>
        </w:rPr>
        <w:t xml:space="preserve"> </w:t>
      </w:r>
      <w:r w:rsidRPr="00D065E6">
        <w:rPr>
          <w:rFonts w:ascii="Times New Roman" w:hAnsi="Times New Roman" w:cs="Times New Roman"/>
          <w:sz w:val="24"/>
          <w:szCs w:val="24"/>
        </w:rPr>
        <w:t xml:space="preserve">This essay therefore explores the transgender identity looking at what entails identification with the said group. It </w:t>
      </w:r>
      <w:r w:rsidR="00CA7747" w:rsidRPr="00D065E6">
        <w:rPr>
          <w:rFonts w:ascii="Times New Roman" w:hAnsi="Times New Roman" w:cs="Times New Roman"/>
          <w:sz w:val="24"/>
          <w:szCs w:val="24"/>
        </w:rPr>
        <w:t>will</w:t>
      </w:r>
      <w:r w:rsidRPr="00D065E6">
        <w:rPr>
          <w:rFonts w:ascii="Times New Roman" w:hAnsi="Times New Roman" w:cs="Times New Roman"/>
          <w:sz w:val="24"/>
          <w:szCs w:val="24"/>
        </w:rPr>
        <w:t xml:space="preserve"> also compare this identity with others that are considered to be contrasting with it.  Finally, an outline of stereotypes regarding the identity as well as provision of the problems associated with the stereotypes. </w:t>
      </w:r>
    </w:p>
    <w:p w:rsidR="00C14931" w:rsidRPr="00D065E6" w:rsidRDefault="00C14931" w:rsidP="00C14931">
      <w:pPr>
        <w:spacing w:line="480" w:lineRule="auto"/>
        <w:rPr>
          <w:rFonts w:ascii="Times New Roman" w:hAnsi="Times New Roman" w:cs="Times New Roman"/>
          <w:b/>
          <w:sz w:val="24"/>
          <w:szCs w:val="24"/>
        </w:rPr>
      </w:pPr>
    </w:p>
    <w:p w:rsidR="00C14931" w:rsidRPr="00D065E6" w:rsidRDefault="00D065E6" w:rsidP="00C14931">
      <w:pPr>
        <w:spacing w:line="480" w:lineRule="auto"/>
        <w:rPr>
          <w:rFonts w:ascii="Times New Roman" w:hAnsi="Times New Roman" w:cs="Times New Roman"/>
          <w:sz w:val="24"/>
          <w:szCs w:val="24"/>
        </w:rPr>
      </w:pPr>
      <w:r>
        <w:rPr>
          <w:rFonts w:ascii="Times New Roman" w:hAnsi="Times New Roman" w:cs="Times New Roman"/>
          <w:sz w:val="24"/>
          <w:szCs w:val="24"/>
        </w:rPr>
        <w:t>(</w:t>
      </w:r>
      <w:r w:rsidR="00C14931" w:rsidRPr="00D065E6">
        <w:rPr>
          <w:rFonts w:ascii="Times New Roman" w:hAnsi="Times New Roman" w:cs="Times New Roman"/>
          <w:sz w:val="24"/>
          <w:szCs w:val="24"/>
        </w:rPr>
        <w:t>Definition of transgender</w:t>
      </w:r>
      <w:r>
        <w:rPr>
          <w:rFonts w:ascii="Times New Roman" w:hAnsi="Times New Roman" w:cs="Times New Roman"/>
          <w:sz w:val="24"/>
          <w:szCs w:val="24"/>
        </w:rPr>
        <w:t>)</w:t>
      </w:r>
      <w:r w:rsidR="008708A8">
        <w:rPr>
          <w:rFonts w:ascii="Times New Roman" w:hAnsi="Times New Roman" w:cs="Times New Roman"/>
          <w:sz w:val="24"/>
          <w:szCs w:val="24"/>
        </w:rPr>
        <w:t xml:space="preserve"> </w:t>
      </w:r>
      <w:r w:rsidR="008D6DCD">
        <w:rPr>
          <w:rFonts w:ascii="Times New Roman" w:hAnsi="Times New Roman" w:cs="Times New Roman"/>
          <w:sz w:val="24"/>
          <w:szCs w:val="24"/>
          <w:highlight w:val="yellow"/>
        </w:rPr>
        <w:t>I need a citation for the yellow part</w:t>
      </w:r>
      <w:r w:rsidR="008708A8" w:rsidRPr="008D6DCD">
        <w:rPr>
          <w:rFonts w:ascii="Times New Roman" w:hAnsi="Times New Roman" w:cs="Times New Roman"/>
          <w:sz w:val="24"/>
          <w:szCs w:val="24"/>
          <w:highlight w:val="yellow"/>
        </w:rPr>
        <w:t xml:space="preserve"> citation</w:t>
      </w:r>
    </w:p>
    <w:p w:rsidR="00C14931" w:rsidRPr="00D065E6" w:rsidRDefault="00C14931" w:rsidP="00C14931">
      <w:pPr>
        <w:spacing w:line="480" w:lineRule="auto"/>
        <w:ind w:firstLine="720"/>
        <w:rPr>
          <w:rFonts w:ascii="Times New Roman" w:hAnsi="Times New Roman" w:cs="Times New Roman"/>
          <w:sz w:val="24"/>
          <w:szCs w:val="24"/>
        </w:rPr>
      </w:pPr>
      <w:r w:rsidRPr="008708A8">
        <w:rPr>
          <w:rFonts w:ascii="Times New Roman" w:hAnsi="Times New Roman" w:cs="Times New Roman"/>
          <w:sz w:val="24"/>
          <w:szCs w:val="24"/>
          <w:highlight w:val="yellow"/>
        </w:rPr>
        <w:t>Gender identity is influe</w:t>
      </w:r>
      <w:r w:rsidR="00DB044F" w:rsidRPr="008708A8">
        <w:rPr>
          <w:rFonts w:ascii="Times New Roman" w:hAnsi="Times New Roman" w:cs="Times New Roman"/>
          <w:sz w:val="24"/>
          <w:szCs w:val="24"/>
          <w:highlight w:val="yellow"/>
        </w:rPr>
        <w:t>nced by an individual’s inner</w:t>
      </w:r>
      <w:r w:rsidRPr="008708A8">
        <w:rPr>
          <w:rFonts w:ascii="Times New Roman" w:hAnsi="Times New Roman" w:cs="Times New Roman"/>
          <w:sz w:val="24"/>
          <w:szCs w:val="24"/>
          <w:highlight w:val="yellow"/>
        </w:rPr>
        <w:t xml:space="preserve"> experience. There is a tendency of viewing sex as a binary concept in most of the societies, and this refers to the two fixed options namely; male or female whose basis is the individual’s reproductive functions</w:t>
      </w:r>
      <w:r w:rsidRPr="00D065E6">
        <w:rPr>
          <w:rFonts w:ascii="Times New Roman" w:hAnsi="Times New Roman" w:cs="Times New Roman"/>
          <w:sz w:val="24"/>
          <w:szCs w:val="24"/>
        </w:rPr>
        <w:t>. On the contrary, states that there is something more to gender identity as opposed to the relationship between one’s gender and the body’s reproductive functions hence the reason for the e</w:t>
      </w:r>
      <w:r w:rsidR="00516B2F">
        <w:rPr>
          <w:rFonts w:ascii="Times New Roman" w:hAnsi="Times New Roman" w:cs="Times New Roman"/>
          <w:sz w:val="24"/>
          <w:szCs w:val="24"/>
        </w:rPr>
        <w:t xml:space="preserve">xistence of transgender (Yarhouse </w:t>
      </w:r>
      <w:r w:rsidR="00516B2F" w:rsidRPr="00D065E6">
        <w:rPr>
          <w:rFonts w:ascii="Times New Roman" w:hAnsi="Times New Roman" w:cs="Times New Roman"/>
          <w:sz w:val="24"/>
          <w:szCs w:val="24"/>
        </w:rPr>
        <w:t>11)</w:t>
      </w:r>
      <w:r w:rsidR="00516B2F">
        <w:rPr>
          <w:rFonts w:ascii="Times New Roman" w:hAnsi="Times New Roman" w:cs="Times New Roman"/>
          <w:sz w:val="24"/>
          <w:szCs w:val="24"/>
        </w:rPr>
        <w:t>.</w:t>
      </w:r>
      <w:r w:rsidR="00516B2F" w:rsidRPr="00D065E6">
        <w:rPr>
          <w:rFonts w:ascii="Times New Roman" w:hAnsi="Times New Roman" w:cs="Times New Roman"/>
          <w:sz w:val="24"/>
          <w:szCs w:val="24"/>
        </w:rPr>
        <w:t xml:space="preserve"> </w:t>
      </w:r>
      <w:r w:rsidRPr="00D065E6">
        <w:rPr>
          <w:rFonts w:ascii="Times New Roman" w:hAnsi="Times New Roman" w:cs="Times New Roman"/>
          <w:sz w:val="24"/>
          <w:szCs w:val="24"/>
        </w:rPr>
        <w:t xml:space="preserve">A person who is referred to as transgender is one whose gender </w:t>
      </w:r>
      <w:r w:rsidRPr="00D065E6">
        <w:rPr>
          <w:rFonts w:ascii="Times New Roman" w:hAnsi="Times New Roman" w:cs="Times New Roman"/>
          <w:sz w:val="24"/>
          <w:szCs w:val="24"/>
        </w:rPr>
        <w:lastRenderedPageBreak/>
        <w:t>identit</w:t>
      </w:r>
      <w:r w:rsidR="003C27F3" w:rsidRPr="00D065E6">
        <w:rPr>
          <w:rFonts w:ascii="Times New Roman" w:hAnsi="Times New Roman" w:cs="Times New Roman"/>
          <w:sz w:val="24"/>
          <w:szCs w:val="24"/>
        </w:rPr>
        <w:t xml:space="preserve">y doesn’t match with the sex he or </w:t>
      </w:r>
      <w:r w:rsidRPr="00D065E6">
        <w:rPr>
          <w:rFonts w:ascii="Times New Roman" w:hAnsi="Times New Roman" w:cs="Times New Roman"/>
          <w:sz w:val="24"/>
          <w:szCs w:val="24"/>
        </w:rPr>
        <w:t>she was assigne</w:t>
      </w:r>
      <w:r w:rsidR="00516B2F">
        <w:rPr>
          <w:rFonts w:ascii="Times New Roman" w:hAnsi="Times New Roman" w:cs="Times New Roman"/>
          <w:sz w:val="24"/>
          <w:szCs w:val="24"/>
        </w:rPr>
        <w:t>d at birth (Beemyn and Sue 71).</w:t>
      </w:r>
      <w:r w:rsidRPr="00D065E6">
        <w:rPr>
          <w:rFonts w:ascii="Times New Roman" w:hAnsi="Times New Roman" w:cs="Times New Roman"/>
          <w:sz w:val="24"/>
          <w:szCs w:val="24"/>
        </w:rPr>
        <w:t xml:space="preserve"> it is a term that defines people whose expression of gender is different from the typical expression of gender by the people who were labeled</w:t>
      </w:r>
      <w:r w:rsidR="00516B2F">
        <w:rPr>
          <w:rFonts w:ascii="Times New Roman" w:hAnsi="Times New Roman" w:cs="Times New Roman"/>
          <w:sz w:val="24"/>
          <w:szCs w:val="24"/>
        </w:rPr>
        <w:t xml:space="preserve"> like them at the time of birth</w:t>
      </w:r>
      <w:r w:rsidR="00516B2F" w:rsidRPr="00516B2F">
        <w:rPr>
          <w:rFonts w:ascii="Times New Roman" w:hAnsi="Times New Roman" w:cs="Times New Roman"/>
          <w:sz w:val="24"/>
          <w:szCs w:val="24"/>
        </w:rPr>
        <w:t xml:space="preserve"> </w:t>
      </w:r>
      <w:r w:rsidR="00516B2F">
        <w:rPr>
          <w:rFonts w:ascii="Times New Roman" w:hAnsi="Times New Roman" w:cs="Times New Roman"/>
          <w:sz w:val="24"/>
          <w:szCs w:val="24"/>
        </w:rPr>
        <w:t>(Russell et al.</w:t>
      </w:r>
      <w:r w:rsidR="00516B2F" w:rsidRPr="00D065E6">
        <w:rPr>
          <w:rFonts w:ascii="Times New Roman" w:hAnsi="Times New Roman" w:cs="Times New Roman"/>
          <w:sz w:val="24"/>
          <w:szCs w:val="24"/>
        </w:rPr>
        <w:t>29)</w:t>
      </w:r>
      <w:r w:rsidR="00516B2F">
        <w:rPr>
          <w:rFonts w:ascii="Times New Roman" w:hAnsi="Times New Roman" w:cs="Times New Roman"/>
          <w:sz w:val="24"/>
          <w:szCs w:val="24"/>
        </w:rPr>
        <w:t>.</w:t>
      </w:r>
    </w:p>
    <w:p w:rsidR="00C14931" w:rsidRPr="00D065E6" w:rsidRDefault="00D065E6" w:rsidP="00C14931">
      <w:pPr>
        <w:spacing w:line="480" w:lineRule="auto"/>
        <w:rPr>
          <w:rFonts w:ascii="Times New Roman" w:hAnsi="Times New Roman" w:cs="Times New Roman"/>
          <w:sz w:val="24"/>
          <w:szCs w:val="24"/>
        </w:rPr>
      </w:pPr>
      <w:r w:rsidRPr="00D065E6">
        <w:rPr>
          <w:rFonts w:ascii="Times New Roman" w:hAnsi="Times New Roman" w:cs="Times New Roman"/>
          <w:sz w:val="24"/>
          <w:szCs w:val="24"/>
        </w:rPr>
        <w:t>(</w:t>
      </w:r>
      <w:r w:rsidR="00C14931" w:rsidRPr="00D065E6">
        <w:rPr>
          <w:rFonts w:ascii="Times New Roman" w:hAnsi="Times New Roman" w:cs="Times New Roman"/>
          <w:sz w:val="24"/>
          <w:szCs w:val="24"/>
        </w:rPr>
        <w:t>What it means to be identified as transgender.</w:t>
      </w:r>
      <w:r w:rsidRPr="00D065E6">
        <w:rPr>
          <w:rFonts w:ascii="Times New Roman" w:hAnsi="Times New Roman" w:cs="Times New Roman"/>
          <w:sz w:val="24"/>
          <w:szCs w:val="24"/>
        </w:rPr>
        <w:t>)</w:t>
      </w:r>
    </w:p>
    <w:p w:rsidR="00C14931" w:rsidRPr="00D065E6" w:rsidRDefault="00C14931" w:rsidP="009F5421">
      <w:pPr>
        <w:spacing w:line="480" w:lineRule="auto"/>
        <w:ind w:firstLine="720"/>
        <w:rPr>
          <w:rFonts w:ascii="Times New Roman" w:hAnsi="Times New Roman" w:cs="Times New Roman"/>
          <w:sz w:val="24"/>
          <w:szCs w:val="24"/>
        </w:rPr>
      </w:pPr>
      <w:r w:rsidRPr="00D065E6">
        <w:rPr>
          <w:rFonts w:ascii="Times New Roman" w:hAnsi="Times New Roman" w:cs="Times New Roman"/>
          <w:sz w:val="24"/>
          <w:szCs w:val="24"/>
        </w:rPr>
        <w:t xml:space="preserve">Usually, when a child is born a declaration is made as “boy” or “girl.” However, gender identity is based on one’s inner sense of being male or female, or both (Beemyn and Sue 36). Accordingly, transgender people are those who claim that the sex that they were assigned does not reflect their true self (Russell et al. 49). This state can be so draining on the part of the transgender person, especially in the social spheres. It is said that some of the people in this group identify themselves as the opposite sex of what they were assigned at birth. Other consider themselves as both male and female while others do not identify as either of the two (Yarhouse 18). As observed, one has to be </w:t>
      </w:r>
      <w:r w:rsidR="00516B2F" w:rsidRPr="00D065E6">
        <w:rPr>
          <w:rFonts w:ascii="Times New Roman" w:hAnsi="Times New Roman" w:cs="Times New Roman"/>
          <w:sz w:val="24"/>
          <w:szCs w:val="24"/>
        </w:rPr>
        <w:t>brave to</w:t>
      </w:r>
      <w:r w:rsidRPr="00D065E6">
        <w:rPr>
          <w:rFonts w:ascii="Times New Roman" w:hAnsi="Times New Roman" w:cs="Times New Roman"/>
          <w:sz w:val="24"/>
          <w:szCs w:val="24"/>
        </w:rPr>
        <w:t xml:space="preserve"> </w:t>
      </w:r>
      <w:r w:rsidR="00D065E6" w:rsidRPr="00D065E6">
        <w:rPr>
          <w:rFonts w:ascii="Times New Roman" w:hAnsi="Times New Roman" w:cs="Times New Roman"/>
          <w:sz w:val="24"/>
          <w:szCs w:val="24"/>
        </w:rPr>
        <w:t>disprove</w:t>
      </w:r>
      <w:r w:rsidRPr="00D065E6">
        <w:rPr>
          <w:rFonts w:ascii="Times New Roman" w:hAnsi="Times New Roman" w:cs="Times New Roman"/>
          <w:sz w:val="24"/>
          <w:szCs w:val="24"/>
        </w:rPr>
        <w:t xml:space="preserve"> the presumption o</w:t>
      </w:r>
      <w:r w:rsidR="009F5421" w:rsidRPr="00D065E6">
        <w:rPr>
          <w:rFonts w:ascii="Times New Roman" w:hAnsi="Times New Roman" w:cs="Times New Roman"/>
          <w:sz w:val="24"/>
          <w:szCs w:val="24"/>
        </w:rPr>
        <w:t>f culture that gender is binary</w:t>
      </w:r>
      <w:r w:rsidR="00D32A35" w:rsidRPr="00D065E6">
        <w:rPr>
          <w:rFonts w:ascii="Times New Roman" w:hAnsi="Times New Roman" w:cs="Times New Roman"/>
          <w:sz w:val="24"/>
          <w:szCs w:val="24"/>
        </w:rPr>
        <w:t xml:space="preserve">      </w:t>
      </w:r>
    </w:p>
    <w:p w:rsidR="00D32A35" w:rsidRPr="00D065E6" w:rsidRDefault="00D065E6" w:rsidP="009F5421">
      <w:pPr>
        <w:spacing w:line="480" w:lineRule="auto"/>
        <w:rPr>
          <w:rFonts w:ascii="Times New Roman" w:hAnsi="Times New Roman" w:cs="Times New Roman"/>
          <w:sz w:val="24"/>
          <w:szCs w:val="24"/>
        </w:rPr>
      </w:pPr>
      <w:r w:rsidRPr="008708A8">
        <w:rPr>
          <w:rFonts w:ascii="Times New Roman" w:hAnsi="Times New Roman" w:cs="Times New Roman"/>
          <w:sz w:val="24"/>
          <w:szCs w:val="24"/>
          <w:highlight w:val="yellow"/>
        </w:rPr>
        <w:t>(</w:t>
      </w:r>
      <w:r w:rsidR="00D32A35" w:rsidRPr="008708A8">
        <w:rPr>
          <w:rFonts w:ascii="Times New Roman" w:hAnsi="Times New Roman" w:cs="Times New Roman"/>
          <w:sz w:val="24"/>
          <w:szCs w:val="24"/>
          <w:highlight w:val="yellow"/>
        </w:rPr>
        <w:t>Stereotypes about the identity of transsexuals with associated problems</w:t>
      </w:r>
      <w:r w:rsidRPr="008708A8">
        <w:rPr>
          <w:rFonts w:ascii="Times New Roman" w:hAnsi="Times New Roman" w:cs="Times New Roman"/>
          <w:sz w:val="24"/>
          <w:szCs w:val="24"/>
          <w:highlight w:val="yellow"/>
        </w:rPr>
        <w:t>)</w:t>
      </w:r>
      <w:r w:rsidR="008708A8">
        <w:rPr>
          <w:rFonts w:ascii="Times New Roman" w:hAnsi="Times New Roman" w:cs="Times New Roman"/>
          <w:sz w:val="24"/>
          <w:szCs w:val="24"/>
        </w:rPr>
        <w:t xml:space="preserve">    </w:t>
      </w:r>
      <w:bookmarkStart w:id="0" w:name="_GoBack"/>
      <w:bookmarkEnd w:id="0"/>
      <w:r w:rsidR="008708A8" w:rsidRPr="008D6DCD">
        <w:rPr>
          <w:rFonts w:ascii="Times New Roman" w:hAnsi="Times New Roman" w:cs="Times New Roman"/>
          <w:sz w:val="24"/>
          <w:szCs w:val="24"/>
          <w:highlight w:val="yellow"/>
        </w:rPr>
        <w:t>(more discussion )</w:t>
      </w:r>
    </w:p>
    <w:p w:rsidR="00C14931" w:rsidRPr="00D065E6" w:rsidRDefault="00C14931" w:rsidP="00C14931">
      <w:pPr>
        <w:spacing w:line="480" w:lineRule="auto"/>
        <w:ind w:firstLine="720"/>
        <w:rPr>
          <w:rFonts w:ascii="Times New Roman" w:hAnsi="Times New Roman" w:cs="Times New Roman"/>
          <w:sz w:val="24"/>
          <w:szCs w:val="24"/>
        </w:rPr>
      </w:pPr>
      <w:r w:rsidRPr="00D065E6">
        <w:rPr>
          <w:rFonts w:ascii="Times New Roman" w:hAnsi="Times New Roman" w:cs="Times New Roman"/>
          <w:sz w:val="24"/>
          <w:szCs w:val="24"/>
        </w:rPr>
        <w:t xml:space="preserve">It is claimed that differences in sexual orientations are based on cultural norms and that being transgender </w:t>
      </w:r>
      <w:r w:rsidR="00516B2F" w:rsidRPr="00D065E6">
        <w:rPr>
          <w:rFonts w:ascii="Times New Roman" w:hAnsi="Times New Roman" w:cs="Times New Roman"/>
          <w:sz w:val="24"/>
          <w:szCs w:val="24"/>
        </w:rPr>
        <w:t>reflects</w:t>
      </w:r>
      <w:r w:rsidRPr="00D065E6">
        <w:rPr>
          <w:rFonts w:ascii="Times New Roman" w:hAnsi="Times New Roman" w:cs="Times New Roman"/>
          <w:sz w:val="24"/>
          <w:szCs w:val="24"/>
        </w:rPr>
        <w:t xml:space="preserve"> social ills propelled by sexism and oppression (Yarhouse 19). Other views are to the effect that sex stereotypes are reinforced by acknowledgment of the existence of transgender (Tando 14). Some sections of people do not believe in the existence of transgender and therefore term the whole concept as mental illness (Beemyn and Sue 53). However, the truth is that the state of transgender is painful, uncomfortable and distressful. Studies reveal that there is a tendency of transgender people developing mental health problems </w:t>
      </w:r>
      <w:r w:rsidR="00516B2F" w:rsidRPr="00D065E6">
        <w:rPr>
          <w:rFonts w:ascii="Times New Roman" w:hAnsi="Times New Roman" w:cs="Times New Roman"/>
          <w:sz w:val="24"/>
          <w:szCs w:val="24"/>
        </w:rPr>
        <w:t>because of</w:t>
      </w:r>
      <w:r w:rsidRPr="00D065E6">
        <w:rPr>
          <w:rFonts w:ascii="Times New Roman" w:hAnsi="Times New Roman" w:cs="Times New Roman"/>
          <w:sz w:val="24"/>
          <w:szCs w:val="24"/>
        </w:rPr>
        <w:t xml:space="preserve"> facing discrimination and disapproval (Russell et al. 33)</w:t>
      </w:r>
      <w:r w:rsidR="00516B2F">
        <w:rPr>
          <w:rFonts w:ascii="Times New Roman" w:hAnsi="Times New Roman" w:cs="Times New Roman"/>
          <w:sz w:val="24"/>
          <w:szCs w:val="24"/>
        </w:rPr>
        <w:t>.</w:t>
      </w:r>
    </w:p>
    <w:p w:rsidR="00C14931" w:rsidRPr="00D065E6" w:rsidRDefault="00C14931" w:rsidP="00D065E6">
      <w:pPr>
        <w:spacing w:line="480" w:lineRule="auto"/>
        <w:rPr>
          <w:rFonts w:ascii="Times New Roman" w:hAnsi="Times New Roman" w:cs="Times New Roman"/>
          <w:sz w:val="24"/>
          <w:szCs w:val="24"/>
        </w:rPr>
      </w:pPr>
      <w:r w:rsidRPr="00D065E6">
        <w:rPr>
          <w:rFonts w:ascii="Times New Roman" w:hAnsi="Times New Roman" w:cs="Times New Roman"/>
          <w:sz w:val="24"/>
          <w:szCs w:val="24"/>
        </w:rPr>
        <w:lastRenderedPageBreak/>
        <w:t>There is a presumption that children have no capacity of knowing their gender identity (Tando 49). This stereotype has a problem since the fact is children know their gender identity from as young as four years (Nagoshi, Julie, Craig &amp; Stephanie 64) In this case, brushing concerns regarding their gender identity aside instead of helping them to explore the gender identity factor exposes them to mental health p</w:t>
      </w:r>
      <w:r w:rsidR="00D065E6" w:rsidRPr="00D065E6">
        <w:rPr>
          <w:rFonts w:ascii="Times New Roman" w:hAnsi="Times New Roman" w:cs="Times New Roman"/>
          <w:sz w:val="24"/>
          <w:szCs w:val="24"/>
        </w:rPr>
        <w:t xml:space="preserve">roblems. </w:t>
      </w:r>
      <w:r w:rsidRPr="00D065E6">
        <w:rPr>
          <w:rFonts w:ascii="Times New Roman" w:hAnsi="Times New Roman" w:cs="Times New Roman"/>
          <w:sz w:val="24"/>
          <w:szCs w:val="24"/>
        </w:rPr>
        <w:t>The stereotype of branding transgender men or women as not being real men or real women is injurious (Beemyn and Sue 37). It is a proof that there is no adequate knowledge regarding transgender people and how the transgender component develops. Thus, a hindrance to the progress of promoting equality by not developing policies that are pro-transgender in all sectors.</w:t>
      </w:r>
    </w:p>
    <w:p w:rsidR="00C14931" w:rsidRPr="00D065E6" w:rsidRDefault="00C14931" w:rsidP="00C14931">
      <w:pPr>
        <w:spacing w:line="480" w:lineRule="auto"/>
        <w:rPr>
          <w:rFonts w:ascii="Times New Roman" w:hAnsi="Times New Roman" w:cs="Times New Roman"/>
          <w:sz w:val="24"/>
          <w:szCs w:val="24"/>
        </w:rPr>
      </w:pPr>
      <w:r w:rsidRPr="00D065E6">
        <w:rPr>
          <w:rFonts w:ascii="Times New Roman" w:hAnsi="Times New Roman" w:cs="Times New Roman"/>
          <w:sz w:val="24"/>
          <w:szCs w:val="24"/>
        </w:rPr>
        <w:t>Conclusion</w:t>
      </w:r>
    </w:p>
    <w:p w:rsidR="00C14931" w:rsidRPr="00D065E6" w:rsidRDefault="00C14931" w:rsidP="00C14931">
      <w:pPr>
        <w:spacing w:line="480" w:lineRule="auto"/>
        <w:ind w:firstLine="720"/>
        <w:rPr>
          <w:rFonts w:ascii="Times New Roman" w:hAnsi="Times New Roman" w:cs="Times New Roman"/>
          <w:sz w:val="24"/>
          <w:szCs w:val="24"/>
        </w:rPr>
      </w:pPr>
      <w:r w:rsidRPr="00D065E6">
        <w:rPr>
          <w:rFonts w:ascii="Times New Roman" w:hAnsi="Times New Roman" w:cs="Times New Roman"/>
          <w:sz w:val="24"/>
          <w:szCs w:val="24"/>
        </w:rPr>
        <w:t>Gender identity is an essential element as far as sociology is concerned. It follows that knowledge of the existing types of gender identities is necessary as well as acceptance of the existence differences in the identities in this field. Having observed that identity affects people’s social lives and performance presents a need for understanding each type of identity and embracing the diversity of identities were necessary for development. As regards transgender people, it is crucial that this group of people is accepted and laws that respect them incorporated in existing laws so that they can freely work and interact with people of other gender identities. Knowledge of transgender shall also be handy erasing the existing stereotypes on the same.</w:t>
      </w:r>
      <w:r w:rsidR="009F5421" w:rsidRPr="00D065E6">
        <w:rPr>
          <w:rFonts w:ascii="Times New Roman" w:hAnsi="Times New Roman" w:cs="Times New Roman"/>
          <w:sz w:val="24"/>
          <w:szCs w:val="24"/>
        </w:rPr>
        <w:t xml:space="preserve"> </w:t>
      </w:r>
    </w:p>
    <w:p w:rsidR="00DB044F" w:rsidRDefault="00DB044F" w:rsidP="009F5421">
      <w:pPr>
        <w:spacing w:line="480" w:lineRule="auto"/>
        <w:rPr>
          <w:rFonts w:ascii="Times New Roman" w:hAnsi="Times New Roman" w:cs="Times New Roman"/>
          <w:b/>
          <w:sz w:val="24"/>
          <w:szCs w:val="24"/>
        </w:rPr>
      </w:pPr>
    </w:p>
    <w:p w:rsidR="00DB044F" w:rsidRDefault="00DB044F" w:rsidP="009F5421">
      <w:pPr>
        <w:spacing w:line="480" w:lineRule="auto"/>
        <w:rPr>
          <w:rFonts w:ascii="Times New Roman" w:hAnsi="Times New Roman" w:cs="Times New Roman"/>
          <w:b/>
          <w:sz w:val="24"/>
          <w:szCs w:val="24"/>
        </w:rPr>
      </w:pPr>
    </w:p>
    <w:p w:rsidR="00DB044F" w:rsidRDefault="00DB044F" w:rsidP="009F5421">
      <w:pPr>
        <w:spacing w:line="480" w:lineRule="auto"/>
        <w:rPr>
          <w:rFonts w:ascii="Times New Roman" w:hAnsi="Times New Roman" w:cs="Times New Roman"/>
          <w:b/>
          <w:sz w:val="24"/>
          <w:szCs w:val="24"/>
        </w:rPr>
      </w:pPr>
    </w:p>
    <w:p w:rsidR="009F5421" w:rsidRPr="00D065E6" w:rsidRDefault="009F5421" w:rsidP="00C14931">
      <w:pPr>
        <w:spacing w:line="480" w:lineRule="auto"/>
        <w:ind w:firstLine="720"/>
        <w:rPr>
          <w:rFonts w:ascii="Times New Roman" w:hAnsi="Times New Roman" w:cs="Times New Roman"/>
          <w:sz w:val="24"/>
          <w:szCs w:val="24"/>
        </w:rPr>
      </w:pPr>
    </w:p>
    <w:p w:rsidR="007D2E88" w:rsidRPr="00D065E6" w:rsidRDefault="007D2E88" w:rsidP="00C14931">
      <w:pPr>
        <w:spacing w:line="480" w:lineRule="auto"/>
        <w:jc w:val="center"/>
        <w:rPr>
          <w:rFonts w:ascii="Times New Roman" w:hAnsi="Times New Roman" w:cs="Times New Roman"/>
          <w:b/>
          <w:sz w:val="24"/>
          <w:szCs w:val="24"/>
        </w:rPr>
      </w:pPr>
    </w:p>
    <w:p w:rsidR="007D2E88" w:rsidRPr="00D065E6" w:rsidRDefault="007D2E88" w:rsidP="00C14931">
      <w:pPr>
        <w:spacing w:line="480" w:lineRule="auto"/>
        <w:jc w:val="center"/>
        <w:rPr>
          <w:rFonts w:ascii="Times New Roman" w:hAnsi="Times New Roman" w:cs="Times New Roman"/>
          <w:b/>
          <w:sz w:val="24"/>
          <w:szCs w:val="24"/>
        </w:rPr>
      </w:pPr>
    </w:p>
    <w:p w:rsidR="007D2E88" w:rsidRPr="00D065E6" w:rsidRDefault="007D2E88" w:rsidP="00C14931">
      <w:pPr>
        <w:spacing w:line="480" w:lineRule="auto"/>
        <w:jc w:val="center"/>
        <w:rPr>
          <w:rFonts w:ascii="Times New Roman" w:hAnsi="Times New Roman" w:cs="Times New Roman"/>
          <w:b/>
          <w:sz w:val="24"/>
          <w:szCs w:val="24"/>
        </w:rPr>
      </w:pPr>
    </w:p>
    <w:p w:rsidR="007D2E88" w:rsidRPr="00D065E6" w:rsidRDefault="007D2E88" w:rsidP="00C14931">
      <w:pPr>
        <w:spacing w:line="480" w:lineRule="auto"/>
        <w:jc w:val="center"/>
        <w:rPr>
          <w:rFonts w:ascii="Times New Roman" w:hAnsi="Times New Roman" w:cs="Times New Roman"/>
          <w:b/>
          <w:sz w:val="24"/>
          <w:szCs w:val="24"/>
        </w:rPr>
      </w:pPr>
    </w:p>
    <w:p w:rsidR="00C14931" w:rsidRPr="00D065E6" w:rsidRDefault="00C14931" w:rsidP="00C14931">
      <w:pPr>
        <w:spacing w:line="480" w:lineRule="auto"/>
        <w:jc w:val="center"/>
        <w:rPr>
          <w:rFonts w:ascii="Times New Roman" w:hAnsi="Times New Roman" w:cs="Times New Roman"/>
          <w:b/>
          <w:sz w:val="24"/>
          <w:szCs w:val="24"/>
        </w:rPr>
      </w:pPr>
      <w:r w:rsidRPr="00D065E6">
        <w:rPr>
          <w:rFonts w:ascii="Times New Roman" w:hAnsi="Times New Roman" w:cs="Times New Roman"/>
          <w:b/>
          <w:sz w:val="24"/>
          <w:szCs w:val="24"/>
        </w:rPr>
        <w:t>References</w:t>
      </w:r>
    </w:p>
    <w:p w:rsidR="00C14931" w:rsidRPr="00D065E6" w:rsidRDefault="00C14931" w:rsidP="00C14931">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Beemyn, Genny, and Sue Rankin. </w:t>
      </w:r>
      <w:r w:rsidRPr="00D065E6">
        <w:rPr>
          <w:rFonts w:ascii="Times New Roman" w:hAnsi="Times New Roman" w:cs="Times New Roman"/>
          <w:i/>
          <w:iCs/>
          <w:sz w:val="24"/>
          <w:szCs w:val="24"/>
        </w:rPr>
        <w:t>The Lives of Transgender People</w:t>
      </w:r>
      <w:r w:rsidRPr="00D065E6">
        <w:rPr>
          <w:rFonts w:ascii="Times New Roman" w:hAnsi="Times New Roman" w:cs="Times New Roman"/>
          <w:sz w:val="24"/>
          <w:szCs w:val="24"/>
        </w:rPr>
        <w:t>. , 2011. Internet resource.</w:t>
      </w:r>
    </w:p>
    <w:p w:rsidR="00C14931" w:rsidRPr="00D065E6" w:rsidRDefault="00C14931" w:rsidP="00C14931">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Nagoshi, Julie L, Craig T. Nagoshi, and Stephanie Brzuzy. </w:t>
      </w:r>
      <w:r w:rsidRPr="00D065E6">
        <w:rPr>
          <w:rFonts w:ascii="Times New Roman" w:hAnsi="Times New Roman" w:cs="Times New Roman"/>
          <w:i/>
          <w:iCs/>
          <w:sz w:val="24"/>
          <w:szCs w:val="24"/>
        </w:rPr>
        <w:t>Gender and Sexual Identity: Transcending Feminist and Queer Theory</w:t>
      </w:r>
      <w:r w:rsidRPr="00D065E6">
        <w:rPr>
          <w:rFonts w:ascii="Times New Roman" w:hAnsi="Times New Roman" w:cs="Times New Roman"/>
          <w:sz w:val="24"/>
          <w:szCs w:val="24"/>
        </w:rPr>
        <w:t>. New York: Springer, 2013. Internet resource.</w:t>
      </w:r>
    </w:p>
    <w:p w:rsidR="00C14931" w:rsidRPr="00D065E6" w:rsidRDefault="00C14931" w:rsidP="00C14931">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Russell, Stephen T, and Stacey S. Horn. </w:t>
      </w:r>
      <w:r w:rsidRPr="00D065E6">
        <w:rPr>
          <w:rFonts w:ascii="Times New Roman" w:hAnsi="Times New Roman" w:cs="Times New Roman"/>
          <w:i/>
          <w:iCs/>
          <w:sz w:val="24"/>
          <w:szCs w:val="24"/>
        </w:rPr>
        <w:t>Sexual Orientation, Gender Identity, and Schooling: The Nexus of Research, Practice, and Policy</w:t>
      </w:r>
      <w:r w:rsidRPr="00D065E6">
        <w:rPr>
          <w:rFonts w:ascii="Times New Roman" w:hAnsi="Times New Roman" w:cs="Times New Roman"/>
          <w:sz w:val="24"/>
          <w:szCs w:val="24"/>
        </w:rPr>
        <w:t>. , 2017. Print.</w:t>
      </w:r>
    </w:p>
    <w:p w:rsidR="00C14931" w:rsidRPr="00D065E6" w:rsidRDefault="00C14931" w:rsidP="00C14931">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Tando, Darlene. </w:t>
      </w:r>
      <w:r w:rsidRPr="00D065E6">
        <w:rPr>
          <w:rFonts w:ascii="Times New Roman" w:hAnsi="Times New Roman" w:cs="Times New Roman"/>
          <w:i/>
          <w:iCs/>
          <w:sz w:val="24"/>
          <w:szCs w:val="24"/>
        </w:rPr>
        <w:t>The Conscious Parent's Guide to Gender Identity: A Mindful Approach to Embracing Your Child's Authentic Self</w:t>
      </w:r>
      <w:r w:rsidRPr="00D065E6">
        <w:rPr>
          <w:rFonts w:ascii="Times New Roman" w:hAnsi="Times New Roman" w:cs="Times New Roman"/>
          <w:sz w:val="24"/>
          <w:szCs w:val="24"/>
        </w:rPr>
        <w:t>. , 2016. Print.</w:t>
      </w:r>
    </w:p>
    <w:p w:rsidR="00C14931" w:rsidRPr="00D065E6" w:rsidRDefault="00C14931" w:rsidP="00C14931">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Yarhouse, Mark A. </w:t>
      </w:r>
      <w:r w:rsidRPr="00D065E6">
        <w:rPr>
          <w:rFonts w:ascii="Times New Roman" w:hAnsi="Times New Roman" w:cs="Times New Roman"/>
          <w:i/>
          <w:iCs/>
          <w:sz w:val="24"/>
          <w:szCs w:val="24"/>
        </w:rPr>
        <w:t>Understanding Gender Dysphoria: Navigating Transgender Issues in a Changing Culture</w:t>
      </w:r>
      <w:r w:rsidRPr="00D065E6">
        <w:rPr>
          <w:rFonts w:ascii="Times New Roman" w:hAnsi="Times New Roman" w:cs="Times New Roman"/>
          <w:sz w:val="24"/>
          <w:szCs w:val="24"/>
        </w:rPr>
        <w:t>. , 2015. Print.</w:t>
      </w:r>
    </w:p>
    <w:p w:rsidR="00DD2F4E" w:rsidRPr="00D065E6" w:rsidRDefault="00DD2F4E">
      <w:pPr>
        <w:rPr>
          <w:rFonts w:ascii="Times New Roman" w:hAnsi="Times New Roman" w:cs="Times New Roman"/>
        </w:rPr>
      </w:pPr>
    </w:p>
    <w:sectPr w:rsidR="00DD2F4E" w:rsidRPr="00D065E6" w:rsidSect="007D2E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2350" w:rsidRDefault="004E2350" w:rsidP="00C14931">
      <w:pPr>
        <w:spacing w:after="0" w:line="240" w:lineRule="auto"/>
      </w:pPr>
      <w:r>
        <w:separator/>
      </w:r>
    </w:p>
  </w:endnote>
  <w:endnote w:type="continuationSeparator" w:id="0">
    <w:p w:rsidR="004E2350" w:rsidRDefault="004E2350" w:rsidP="00C1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2350" w:rsidRDefault="004E2350" w:rsidP="00C14931">
      <w:pPr>
        <w:spacing w:after="0" w:line="240" w:lineRule="auto"/>
      </w:pPr>
      <w:r>
        <w:separator/>
      </w:r>
    </w:p>
  </w:footnote>
  <w:footnote w:type="continuationSeparator" w:id="0">
    <w:p w:rsidR="004E2350" w:rsidRDefault="004E2350" w:rsidP="00C149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931"/>
    <w:rsid w:val="000C5E2A"/>
    <w:rsid w:val="003C27F3"/>
    <w:rsid w:val="004C156E"/>
    <w:rsid w:val="004E2350"/>
    <w:rsid w:val="00516B2F"/>
    <w:rsid w:val="007D2E88"/>
    <w:rsid w:val="007F6809"/>
    <w:rsid w:val="008708A8"/>
    <w:rsid w:val="00877EF2"/>
    <w:rsid w:val="008D6DCD"/>
    <w:rsid w:val="009F5421"/>
    <w:rsid w:val="00A9727D"/>
    <w:rsid w:val="00AD0CD4"/>
    <w:rsid w:val="00C14931"/>
    <w:rsid w:val="00CA7747"/>
    <w:rsid w:val="00CC5141"/>
    <w:rsid w:val="00D065E6"/>
    <w:rsid w:val="00D32A35"/>
    <w:rsid w:val="00DB044F"/>
    <w:rsid w:val="00DD2F4E"/>
    <w:rsid w:val="00E00C1E"/>
    <w:rsid w:val="00F24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30E3"/>
  <w15:chartTrackingRefBased/>
  <w15:docId w15:val="{852CCF18-6B90-4AC4-9230-3FBA4F57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49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931"/>
  </w:style>
  <w:style w:type="paragraph" w:styleId="Footer">
    <w:name w:val="footer"/>
    <w:basedOn w:val="Normal"/>
    <w:link w:val="FooterChar"/>
    <w:uiPriority w:val="99"/>
    <w:unhideWhenUsed/>
    <w:rsid w:val="00C14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1</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10</cp:revision>
  <dcterms:created xsi:type="dcterms:W3CDTF">2018-02-21T23:39:00Z</dcterms:created>
  <dcterms:modified xsi:type="dcterms:W3CDTF">2018-03-01T03:12:00Z</dcterms:modified>
</cp:coreProperties>
</file>